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EA50" w14:textId="0E5E744E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A04843">
        <w:t>8.6</w:t>
      </w:r>
      <w:r>
        <w:t xml:space="preserve"> Referentiesjabloon</w:t>
      </w:r>
      <w:bookmarkEnd w:id="0"/>
      <w:bookmarkEnd w:id="1"/>
      <w:r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15EA13EF" w14:textId="33B704F5" w:rsidR="00CC11A4" w:rsidRDefault="00122BE4" w:rsidP="00CC11A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A04843">
        <w:t>6</w:t>
      </w:r>
      <w:r>
        <w:t xml:space="preserve">.2.2 (onder </w:t>
      </w:r>
      <w:r w:rsidR="00DA2887">
        <w:t>3</w:t>
      </w:r>
      <w:r>
        <w:t xml:space="preserve">) </w:t>
      </w:r>
      <w:r w:rsidRPr="00CC11A4">
        <w:t>genoemde</w:t>
      </w:r>
      <w:r>
        <w:t xml:space="preserve"> kerncompetenties en randvoorwaarden aan bod komen. </w:t>
      </w:r>
      <w:r w:rsidRPr="00CC11A4">
        <w:t xml:space="preserve">Beperk u </w:t>
      </w:r>
      <w:r w:rsidR="00CC77AF" w:rsidRPr="00CC11A4">
        <w:t>bij punten 1</w:t>
      </w:r>
      <w:r w:rsidR="00915AC6" w:rsidRPr="00CC11A4">
        <w:t>2</w:t>
      </w:r>
      <w:r w:rsidR="00CC77AF" w:rsidRPr="00CC11A4">
        <w:t xml:space="preserve"> </w:t>
      </w:r>
      <w:r w:rsidRPr="00CC11A4">
        <w:t>niet tot ‘ja’ of ‘nee’ antwoorden, maar beschrijf alle genoemde aspecten</w:t>
      </w:r>
      <w:r w:rsidR="00AF6B4C">
        <w:t>/kerncompetenties</w:t>
      </w:r>
      <w:r w:rsidRPr="00CC11A4">
        <w:t xml:space="preserve"> inhoudelijk</w:t>
      </w:r>
      <w:r w:rsidR="00EF404D" w:rsidRPr="00CC11A4">
        <w:t xml:space="preserve"> in de kolom ‘Onderbouwing van de </w:t>
      </w:r>
      <w:r w:rsidR="000F5371">
        <w:t>kern</w:t>
      </w:r>
      <w:r w:rsidR="00EF404D" w:rsidRPr="00CC11A4">
        <w:t>competentie</w:t>
      </w:r>
      <w:r w:rsidR="00124D11" w:rsidRPr="00CC11A4">
        <w:t>’</w:t>
      </w:r>
      <w:r w:rsidR="00CC11A4" w:rsidRPr="00CC11A4">
        <w:t xml:space="preserve">: </w:t>
      </w:r>
      <w:r w:rsidR="00CC11A4" w:rsidRPr="004A3880">
        <w:t xml:space="preserve">de in de referentiesjabloon beschreven </w:t>
      </w:r>
      <w:r w:rsidR="00AF6B4C">
        <w:t>kern</w:t>
      </w:r>
      <w:r w:rsidR="00CC11A4" w:rsidRPr="004A3880">
        <w:t>competenties dienen te worden onderbouwd: verifieerbaar, vertaling naar de betreffende opdracht.</w:t>
      </w:r>
      <w:r w:rsidR="00CC11A4"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3301BA81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>van Gegadigde</w:t>
      </w:r>
      <w:r w:rsidRPr="00C43595">
        <w:t xml:space="preserve"> benaderbaar</w:t>
      </w:r>
      <w:r w:rsidR="009E0572">
        <w:t xml:space="preserve"> zijn</w:t>
      </w:r>
      <w:r w:rsidRPr="00C43595">
        <w:t>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>
        <w:t>Gegadigde</w:t>
      </w:r>
      <w:r w:rsidRPr="00C43595">
        <w:t xml:space="preserve"> mogelijk is zal er toe leiden dat de betreffende referentie niet in de beoordeling meegenomen zal worden. </w:t>
      </w:r>
      <w:r>
        <w:t xml:space="preserve">Opdrachtgever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6ACCEE56" w14:textId="77777777" w:rsidR="00122BE4" w:rsidRDefault="00122BE4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464538C2" w14:textId="77777777" w:rsidTr="00D84E2D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D84E2D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D84E2D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D84E2D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D84E2D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D84E2D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D84E2D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D84E2D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D84E2D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4857C9" w14:textId="77777777" w:rsidTr="00D84E2D">
        <w:tc>
          <w:tcPr>
            <w:tcW w:w="453" w:type="dxa"/>
          </w:tcPr>
          <w:p w14:paraId="4EBC126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201B010A" w14:textId="7854BCEC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 xml:space="preserve">Datum afronding </w:t>
            </w:r>
            <w:r w:rsidR="000B4190">
              <w:rPr>
                <w:bCs/>
              </w:rPr>
              <w:t>implementatie</w:t>
            </w:r>
          </w:p>
        </w:tc>
        <w:tc>
          <w:tcPr>
            <w:tcW w:w="2046" w:type="dxa"/>
            <w:shd w:val="clear" w:color="auto" w:fill="auto"/>
          </w:tcPr>
          <w:p w14:paraId="4703ADA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328E0E3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D84E2D">
        <w:tc>
          <w:tcPr>
            <w:tcW w:w="453" w:type="dxa"/>
          </w:tcPr>
          <w:p w14:paraId="2C5C5C1D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D84E2D">
        <w:tc>
          <w:tcPr>
            <w:tcW w:w="453" w:type="dxa"/>
          </w:tcPr>
          <w:p w14:paraId="5280238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D84E2D">
        <w:tc>
          <w:tcPr>
            <w:tcW w:w="453" w:type="dxa"/>
          </w:tcPr>
          <w:p w14:paraId="47C2AB6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739" w:type="dxa"/>
            <w:shd w:val="clear" w:color="auto" w:fill="auto"/>
          </w:tcPr>
          <w:p w14:paraId="1237A80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  <w:tr w:rsidR="005245F0" w:rsidRPr="00965054" w14:paraId="0E7909FC" w14:textId="77777777" w:rsidTr="00D01E4F">
        <w:tc>
          <w:tcPr>
            <w:tcW w:w="453" w:type="dxa"/>
          </w:tcPr>
          <w:p w14:paraId="3D7B7553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39A84CF6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Kernc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14" w:type="dxa"/>
            <w:shd w:val="clear" w:color="auto" w:fill="auto"/>
          </w:tcPr>
          <w:p w14:paraId="5FB2E769" w14:textId="77777777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kerncompetenties (i) tot en met (vi)</w:t>
            </w:r>
          </w:p>
          <w:p w14:paraId="7C59720B" w14:textId="149E877E" w:rsidR="005245F0" w:rsidRPr="00B76C96" w:rsidRDefault="005245F0" w:rsidP="00D84E2D">
            <w:pPr>
              <w:pStyle w:val="BasistekstEmtio"/>
              <w:rPr>
                <w:b/>
                <w:bCs/>
              </w:rPr>
            </w:pPr>
          </w:p>
        </w:tc>
      </w:tr>
      <w:tr w:rsidR="005245F0" w:rsidRPr="00965054" w14:paraId="1993C069" w14:textId="77777777" w:rsidTr="00991DCB">
        <w:tc>
          <w:tcPr>
            <w:tcW w:w="453" w:type="dxa"/>
          </w:tcPr>
          <w:p w14:paraId="5480B0EF" w14:textId="5B5AD50B" w:rsidR="005245F0" w:rsidRDefault="005245F0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12</w:t>
            </w:r>
          </w:p>
        </w:tc>
        <w:tc>
          <w:tcPr>
            <w:tcW w:w="3739" w:type="dxa"/>
            <w:shd w:val="clear" w:color="auto" w:fill="auto"/>
          </w:tcPr>
          <w:p w14:paraId="020A137A" w14:textId="77777777" w:rsidR="005245F0" w:rsidRDefault="005245F0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Uit de referentieopdracht blijkt kennis van en ervaring met:</w:t>
            </w:r>
          </w:p>
          <w:p w14:paraId="2C368589" w14:textId="60E6B1C1" w:rsidR="00BB31CF" w:rsidRPr="00BB31CF" w:rsidRDefault="005245F0" w:rsidP="00C33EEC">
            <w:pPr>
              <w:pStyle w:val="BasistekstEmtio"/>
              <w:numPr>
                <w:ilvl w:val="0"/>
                <w:numId w:val="32"/>
              </w:numPr>
              <w:rPr>
                <w:bCs/>
              </w:rPr>
            </w:pPr>
            <w:r w:rsidRPr="004A3880">
              <w:t>de levering, het ontwerp, de inrichting en het onderhoud van een VTH/Zaaksysteem</w:t>
            </w:r>
            <w:r w:rsidR="00BB31CF">
              <w:t>,</w:t>
            </w:r>
          </w:p>
          <w:p w14:paraId="3BC13B14" w14:textId="20D77A1F" w:rsidR="00BB31CF" w:rsidRPr="00BB31CF" w:rsidRDefault="005245F0" w:rsidP="00C33EEC">
            <w:pPr>
              <w:pStyle w:val="BasistekstEmtio"/>
              <w:numPr>
                <w:ilvl w:val="0"/>
                <w:numId w:val="32"/>
              </w:numPr>
              <w:rPr>
                <w:bCs/>
              </w:rPr>
            </w:pPr>
            <w:r w:rsidRPr="004A3880">
              <w:t>met onderliggend DMS</w:t>
            </w:r>
            <w:r w:rsidR="004D08F1">
              <w:t>, compleet</w:t>
            </w:r>
            <w:r w:rsidRPr="004A3880">
              <w:t xml:space="preserve"> in de vorm van</w:t>
            </w:r>
            <w:r w:rsidR="00BB31CF">
              <w:t>:</w:t>
            </w:r>
          </w:p>
          <w:p w14:paraId="3EBF5C95" w14:textId="77777777" w:rsidR="009F7A8E" w:rsidRPr="009F7A8E" w:rsidRDefault="005245F0" w:rsidP="00C33EEC">
            <w:pPr>
              <w:pStyle w:val="BasistekstEmtio"/>
              <w:numPr>
                <w:ilvl w:val="0"/>
                <w:numId w:val="32"/>
              </w:numPr>
              <w:rPr>
                <w:bCs/>
              </w:rPr>
            </w:pPr>
            <w:r w:rsidRPr="004A3880">
              <w:t xml:space="preserve">een </w:t>
            </w:r>
            <w:r>
              <w:t xml:space="preserve">standaard </w:t>
            </w:r>
            <w:r w:rsidRPr="004A3880">
              <w:t>cloudoplossing aan</w:t>
            </w:r>
            <w:r w:rsidR="009F7A8E">
              <w:t>:</w:t>
            </w:r>
          </w:p>
          <w:p w14:paraId="1C7327FA" w14:textId="77777777" w:rsidR="009F7A8E" w:rsidRPr="009F7A8E" w:rsidRDefault="005245F0" w:rsidP="00C33EEC">
            <w:pPr>
              <w:pStyle w:val="BasistekstEmtio"/>
              <w:numPr>
                <w:ilvl w:val="0"/>
                <w:numId w:val="32"/>
              </w:numPr>
              <w:rPr>
                <w:bCs/>
              </w:rPr>
            </w:pPr>
            <w:r w:rsidRPr="004A3880">
              <w:t>overheidsorganisaties die taken uitvoeren voor meerdere bevoegde gezagen</w:t>
            </w:r>
            <w:r>
              <w:t xml:space="preserve"> c.q. dat zelf zijn</w:t>
            </w:r>
            <w:r w:rsidRPr="004A3880">
              <w:t xml:space="preserve"> (zoals Gemeenten, Veiligheidsregio’s, Omgevingsdiensten en Waterschappen). </w:t>
            </w:r>
          </w:p>
          <w:p w14:paraId="0C0769D2" w14:textId="77777777" w:rsidR="009F7A8E" w:rsidRPr="009F7A8E" w:rsidRDefault="005245F0" w:rsidP="00C33EEC">
            <w:pPr>
              <w:pStyle w:val="BasistekstEmtio"/>
              <w:numPr>
                <w:ilvl w:val="0"/>
                <w:numId w:val="32"/>
              </w:numPr>
              <w:rPr>
                <w:bCs/>
              </w:rPr>
            </w:pPr>
            <w:r w:rsidRPr="004A3880">
              <w:t>Hierbij geldt dat de standaard</w:t>
            </w:r>
            <w:r>
              <w:t xml:space="preserve"> cloud</w:t>
            </w:r>
            <w:r w:rsidRPr="004A3880">
              <w:t xml:space="preserve">oplossing de principes en de werkwijze van het </w:t>
            </w:r>
            <w:r>
              <w:t>Z</w:t>
            </w:r>
            <w:r w:rsidRPr="004A3880">
              <w:t xml:space="preserve">aakgericht Werken –  zoals dat in de Nederlandse Overheid Referentie Architectuur (NORA) is gedefinieerd – ondersteunt. </w:t>
            </w:r>
          </w:p>
          <w:p w14:paraId="681096FD" w14:textId="0BFB2EA8" w:rsidR="005245F0" w:rsidRPr="00B76C96" w:rsidRDefault="005245F0" w:rsidP="00C33EEC">
            <w:pPr>
              <w:pStyle w:val="BasistekstEmtio"/>
              <w:numPr>
                <w:ilvl w:val="0"/>
                <w:numId w:val="32"/>
              </w:numPr>
              <w:rPr>
                <w:bCs/>
              </w:rPr>
            </w:pPr>
            <w:r w:rsidRPr="004A3880">
              <w:t>De standaard</w:t>
            </w:r>
            <w:r>
              <w:t xml:space="preserve"> Cloud</w:t>
            </w:r>
            <w:r w:rsidRPr="004A3880">
              <w:t xml:space="preserve">oplossing </w:t>
            </w:r>
            <w:r>
              <w:t xml:space="preserve"> </w:t>
            </w:r>
            <w:r w:rsidRPr="004A3880">
              <w:t xml:space="preserve">ondersteunt de vastlegging, borging, verantwoording, archivering en (procesmatige) taakuitvoering op het gebied van onder andere bedrijfsvoerings-technische en administratieve processen, toezicht- en adviseringsprocessen. </w:t>
            </w:r>
            <w:r w:rsidRPr="00D623DC"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5F7D63C4" w14:textId="77777777" w:rsidR="005245F0" w:rsidRPr="0081594A" w:rsidRDefault="005245F0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7D7B6FD" w14:textId="19D72AF1" w:rsidR="005245F0" w:rsidRPr="0081594A" w:rsidRDefault="005245F0" w:rsidP="00D84E2D">
            <w:pPr>
              <w:pStyle w:val="BasistekstEmtio"/>
            </w:pP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77777777" w:rsidR="00122BE4" w:rsidRPr="00995232" w:rsidRDefault="00122BE4" w:rsidP="00D84E2D">
            <w:pPr>
              <w:pStyle w:val="BasistekstEmtio"/>
            </w:pPr>
            <w:r w:rsidRPr="00995232">
              <w:t>Gegadigde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5940CDD6" w14:textId="1B012C0C" w:rsidR="00B1622C" w:rsidRPr="003F3547" w:rsidRDefault="00B1622C" w:rsidP="003F3547">
      <w:pPr>
        <w:pStyle w:val="BasistekstEmtio"/>
      </w:pPr>
    </w:p>
    <w:sectPr w:rsidR="00B1622C" w:rsidRPr="003F3547" w:rsidSect="00122BE4">
      <w:headerReference w:type="default" r:id="rId11"/>
      <w:footerReference w:type="default" r:id="rId12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798F0" w14:textId="77777777" w:rsidR="009C0373" w:rsidRPr="003F3547" w:rsidRDefault="009C0373" w:rsidP="003F3547">
      <w:pPr>
        <w:pStyle w:val="Footer"/>
      </w:pPr>
    </w:p>
  </w:endnote>
  <w:endnote w:type="continuationSeparator" w:id="0">
    <w:p w14:paraId="269C9D87" w14:textId="77777777" w:rsidR="009C0373" w:rsidRPr="003F3547" w:rsidRDefault="009C0373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8817937"/>
      <w:docPartObj>
        <w:docPartGallery w:val="Page Numbers (Bottom of Page)"/>
        <w:docPartUnique/>
      </w:docPartObj>
    </w:sdtPr>
    <w:sdtEndPr/>
    <w:sdtContent>
      <w:p w14:paraId="52C21AFA" w14:textId="24DC7CED" w:rsidR="00CD770B" w:rsidRDefault="00CD770B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D3108" w14:textId="77777777" w:rsidR="00CD770B" w:rsidRDefault="00CD7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87B2D" w14:textId="77777777" w:rsidR="009C0373" w:rsidRPr="003F3547" w:rsidRDefault="009C0373" w:rsidP="003F3547">
      <w:pPr>
        <w:pStyle w:val="Footer"/>
      </w:pPr>
    </w:p>
  </w:footnote>
  <w:footnote w:type="continuationSeparator" w:id="0">
    <w:p w14:paraId="579B4F8C" w14:textId="77777777" w:rsidR="009C0373" w:rsidRPr="003F3547" w:rsidRDefault="009C0373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53CB" w14:textId="1BFC5AF8" w:rsidR="00122BE4" w:rsidRDefault="00A04843" w:rsidP="00122BE4">
    <w:pPr>
      <w:pStyle w:val="Header"/>
      <w:jc w:val="right"/>
    </w:pPr>
    <w:r>
      <w:rPr>
        <w:noProof/>
      </w:rPr>
      <w:drawing>
        <wp:inline distT="0" distB="0" distL="0" distR="0" wp14:anchorId="3B3A9DF5" wp14:editId="52CA8CE1">
          <wp:extent cx="2476500" cy="523875"/>
          <wp:effectExtent l="0" t="0" r="0" b="9525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8CB4FA8"/>
    <w:multiLevelType w:val="hybridMultilevel"/>
    <w:tmpl w:val="30C208CA"/>
    <w:lvl w:ilvl="0" w:tplc="97202A26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E6CDF"/>
    <w:multiLevelType w:val="multilevel"/>
    <w:tmpl w:val="B4BACAD8"/>
    <w:numStyleLink w:val="OpsommingstreepjeEmtio"/>
  </w:abstractNum>
  <w:num w:numId="1">
    <w:abstractNumId w:val="10"/>
  </w:num>
  <w:num w:numId="2">
    <w:abstractNumId w:val="18"/>
  </w:num>
  <w:num w:numId="3">
    <w:abstractNumId w:val="20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7"/>
  </w:num>
  <w:num w:numId="9">
    <w:abstractNumId w:val="19"/>
  </w:num>
  <w:num w:numId="10">
    <w:abstractNumId w:val="23"/>
  </w:num>
  <w:num w:numId="11">
    <w:abstractNumId w:val="1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6"/>
  </w:num>
  <w:num w:numId="23">
    <w:abstractNumId w:val="15"/>
  </w:num>
  <w:num w:numId="24">
    <w:abstractNumId w:val="21"/>
  </w:num>
  <w:num w:numId="25">
    <w:abstractNumId w:val="25"/>
  </w:num>
  <w:num w:numId="26">
    <w:abstractNumId w:val="24"/>
  </w:num>
  <w:num w:numId="27">
    <w:abstractNumId w:val="28"/>
  </w:num>
  <w:num w:numId="28">
    <w:abstractNumId w:val="31"/>
  </w:num>
  <w:num w:numId="29">
    <w:abstractNumId w:val="12"/>
  </w:num>
  <w:num w:numId="30">
    <w:abstractNumId w:val="27"/>
  </w:num>
  <w:num w:numId="31">
    <w:abstractNumId w:val="29"/>
  </w:num>
  <w:num w:numId="32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4562"/>
    <w:rsid w:val="00006237"/>
    <w:rsid w:val="0000663D"/>
    <w:rsid w:val="000075F2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6DF0"/>
    <w:rsid w:val="00074DAC"/>
    <w:rsid w:val="0007714E"/>
    <w:rsid w:val="0009698A"/>
    <w:rsid w:val="000A1B78"/>
    <w:rsid w:val="000B4190"/>
    <w:rsid w:val="000C01D4"/>
    <w:rsid w:val="000C0969"/>
    <w:rsid w:val="000C1A1A"/>
    <w:rsid w:val="000D6AB7"/>
    <w:rsid w:val="000E1539"/>
    <w:rsid w:val="000E4781"/>
    <w:rsid w:val="000E55A1"/>
    <w:rsid w:val="000E6E43"/>
    <w:rsid w:val="000F213A"/>
    <w:rsid w:val="000F2D93"/>
    <w:rsid w:val="000F5371"/>
    <w:rsid w:val="000F650E"/>
    <w:rsid w:val="00100B98"/>
    <w:rsid w:val="00101BDB"/>
    <w:rsid w:val="00103CE7"/>
    <w:rsid w:val="00106601"/>
    <w:rsid w:val="00110A9F"/>
    <w:rsid w:val="001170AE"/>
    <w:rsid w:val="00122BE4"/>
    <w:rsid w:val="00122DED"/>
    <w:rsid w:val="00124D11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1437"/>
    <w:rsid w:val="00194838"/>
    <w:rsid w:val="001B1B37"/>
    <w:rsid w:val="001B4C7E"/>
    <w:rsid w:val="001C11BE"/>
    <w:rsid w:val="001C6232"/>
    <w:rsid w:val="001C63E7"/>
    <w:rsid w:val="001D0C3C"/>
    <w:rsid w:val="001D2384"/>
    <w:rsid w:val="001D2A06"/>
    <w:rsid w:val="001E2293"/>
    <w:rsid w:val="001E338D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956BA"/>
    <w:rsid w:val="002A2E44"/>
    <w:rsid w:val="002A7616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A4D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363F0"/>
    <w:rsid w:val="004408D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B378A"/>
    <w:rsid w:val="004C51F8"/>
    <w:rsid w:val="004D08F1"/>
    <w:rsid w:val="004D1DD0"/>
    <w:rsid w:val="004D2412"/>
    <w:rsid w:val="004D43FD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45F0"/>
    <w:rsid w:val="00526530"/>
    <w:rsid w:val="0053645C"/>
    <w:rsid w:val="00537058"/>
    <w:rsid w:val="00545244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198D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7A64"/>
    <w:rsid w:val="00624485"/>
    <w:rsid w:val="00636CB1"/>
    <w:rsid w:val="006373F7"/>
    <w:rsid w:val="00637582"/>
    <w:rsid w:val="00641E45"/>
    <w:rsid w:val="00647A67"/>
    <w:rsid w:val="00653D01"/>
    <w:rsid w:val="00664EE1"/>
    <w:rsid w:val="006662ED"/>
    <w:rsid w:val="006767B2"/>
    <w:rsid w:val="00685EED"/>
    <w:rsid w:val="006953A2"/>
    <w:rsid w:val="00695A5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2AF"/>
    <w:rsid w:val="00750733"/>
    <w:rsid w:val="00750780"/>
    <w:rsid w:val="007525D1"/>
    <w:rsid w:val="00752725"/>
    <w:rsid w:val="00756C31"/>
    <w:rsid w:val="00760A65"/>
    <w:rsid w:val="00763B35"/>
    <w:rsid w:val="00764AF2"/>
    <w:rsid w:val="00765521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64DD"/>
    <w:rsid w:val="0087340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8E512C"/>
    <w:rsid w:val="008E7C31"/>
    <w:rsid w:val="00902125"/>
    <w:rsid w:val="0090254C"/>
    <w:rsid w:val="0090724E"/>
    <w:rsid w:val="00910D57"/>
    <w:rsid w:val="00915AC6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2C9E"/>
    <w:rsid w:val="00963973"/>
    <w:rsid w:val="00971786"/>
    <w:rsid w:val="00971B3B"/>
    <w:rsid w:val="00974E9A"/>
    <w:rsid w:val="009C0373"/>
    <w:rsid w:val="009C1976"/>
    <w:rsid w:val="009C2F9E"/>
    <w:rsid w:val="009D1D77"/>
    <w:rsid w:val="009D5AE2"/>
    <w:rsid w:val="009E0572"/>
    <w:rsid w:val="009F7A8E"/>
    <w:rsid w:val="00A04843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0377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AF6B4C"/>
    <w:rsid w:val="00B01DA1"/>
    <w:rsid w:val="00B05761"/>
    <w:rsid w:val="00B11A76"/>
    <w:rsid w:val="00B1622C"/>
    <w:rsid w:val="00B233E3"/>
    <w:rsid w:val="00B30352"/>
    <w:rsid w:val="00B32813"/>
    <w:rsid w:val="00B346DF"/>
    <w:rsid w:val="00B460C2"/>
    <w:rsid w:val="00B47460"/>
    <w:rsid w:val="00B63EB9"/>
    <w:rsid w:val="00B75ED8"/>
    <w:rsid w:val="00B77809"/>
    <w:rsid w:val="00B83AEF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B31CF"/>
    <w:rsid w:val="00BC0188"/>
    <w:rsid w:val="00BC6FB7"/>
    <w:rsid w:val="00BD11BB"/>
    <w:rsid w:val="00BE0AB6"/>
    <w:rsid w:val="00BE0DF1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33EEC"/>
    <w:rsid w:val="00C4003A"/>
    <w:rsid w:val="00C41422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542"/>
    <w:rsid w:val="00CB7600"/>
    <w:rsid w:val="00CB7D61"/>
    <w:rsid w:val="00CC11A4"/>
    <w:rsid w:val="00CC6A4B"/>
    <w:rsid w:val="00CC77AF"/>
    <w:rsid w:val="00CD770B"/>
    <w:rsid w:val="00CD7A5A"/>
    <w:rsid w:val="00CD7AAF"/>
    <w:rsid w:val="00CE2BA6"/>
    <w:rsid w:val="00CE564D"/>
    <w:rsid w:val="00CE65C6"/>
    <w:rsid w:val="00CF2B0C"/>
    <w:rsid w:val="00D023A0"/>
    <w:rsid w:val="00D15892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2887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C70B1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4486"/>
    <w:rsid w:val="00E87FB4"/>
    <w:rsid w:val="00E93FCF"/>
    <w:rsid w:val="00E96A53"/>
    <w:rsid w:val="00E96BF0"/>
    <w:rsid w:val="00E971C6"/>
    <w:rsid w:val="00E9778E"/>
    <w:rsid w:val="00EB7C66"/>
    <w:rsid w:val="00EC11FF"/>
    <w:rsid w:val="00EC42E3"/>
    <w:rsid w:val="00EC6C0A"/>
    <w:rsid w:val="00EC72BE"/>
    <w:rsid w:val="00ED62BB"/>
    <w:rsid w:val="00EE35E4"/>
    <w:rsid w:val="00EF404D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5C41"/>
    <w:rsid w:val="00FB7F9C"/>
    <w:rsid w:val="00FC25E1"/>
    <w:rsid w:val="00FC3BC7"/>
    <w:rsid w:val="00FC3FA5"/>
    <w:rsid w:val="00FC6260"/>
    <w:rsid w:val="00FD2C03"/>
    <w:rsid w:val="00FD63B3"/>
    <w:rsid w:val="00FE1BFD"/>
    <w:rsid w:val="00FE7D79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Heading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,(Paragraaf) Emtio"/>
    <w:basedOn w:val="ZsysbasisEmtio"/>
    <w:next w:val="BasistekstEmtio"/>
    <w:link w:val="Heading2Char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Heading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uiPriority w:val="98"/>
    <w:semiHidden/>
    <w:rsid w:val="00122DED"/>
  </w:style>
  <w:style w:type="paragraph" w:styleId="Footer">
    <w:name w:val="footer"/>
    <w:basedOn w:val="ZsysbasisEmtio"/>
    <w:next w:val="BasistekstEmtio"/>
    <w:link w:val="Footer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Heading2Char">
    <w:name w:val="Heading 2 Char"/>
    <w:aliases w:val="Kop 2 Emtio Char,(Paragraaf) Emtio Char"/>
    <w:link w:val="Heading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DefaultParagraphFont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770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4351855D86204C8D2B9969E462FEA5" ma:contentTypeVersion="11" ma:contentTypeDescription="Een nieuw document maken." ma:contentTypeScope="" ma:versionID="81a149d03d2b1e5434584718a31fec02">
  <xsd:schema xmlns:xsd="http://www.w3.org/2001/XMLSchema" xmlns:xs="http://www.w3.org/2001/XMLSchema" xmlns:p="http://schemas.microsoft.com/office/2006/metadata/properties" xmlns:ns3="69b44842-a851-4780-8f07-a369c8c6d582" xmlns:ns4="e105000e-4d2c-43eb-a933-3a6a2196b593" targetNamespace="http://schemas.microsoft.com/office/2006/metadata/properties" ma:root="true" ma:fieldsID="de7714d8256acdea408436ea03b43f90" ns3:_="" ns4:_="">
    <xsd:import namespace="69b44842-a851-4780-8f07-a369c8c6d582"/>
    <xsd:import namespace="e105000e-4d2c-43eb-a933-3a6a2196b59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44842-a851-4780-8f07-a369c8c6d5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5000e-4d2c-43eb-a933-3a6a2196b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8DFF2-0921-44B6-A2B2-85AAE811685C}">
  <ds:schemaRefs>
    <ds:schemaRef ds:uri="http://purl.org/dc/elements/1.1/"/>
    <ds:schemaRef ds:uri="http://schemas.microsoft.com/office/2006/metadata/properties"/>
    <ds:schemaRef ds:uri="69b44842-a851-4780-8f07-a369c8c6d582"/>
    <ds:schemaRef ds:uri="e105000e-4d2c-43eb-a933-3a6a2196b59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CEBFBBF-CCE4-415E-B965-C45A10B4B7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1B11DD-B7C3-4D36-BFD8-62AE03056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b44842-a851-4780-8f07-a369c8c6d582"/>
    <ds:schemaRef ds:uri="e105000e-4d2c-43eb-a933-3a6a2196b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16</cp:revision>
  <dcterms:created xsi:type="dcterms:W3CDTF">2022-01-12T14:22:00Z</dcterms:created>
  <dcterms:modified xsi:type="dcterms:W3CDTF">2022-01-12T14:31:00Z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0x0101007F4351855D86204C8D2B9969E462FEA5</vt:lpwstr>
  </property>
</Properties>
</file>